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78DFD" w14:textId="7EC78A75" w:rsidR="00CA2415" w:rsidRDefault="00CA2415" w:rsidP="00CA2415">
      <w:pPr>
        <w:rPr>
          <w:lang w:val="en-US"/>
        </w:rPr>
      </w:pPr>
      <w:r>
        <w:rPr>
          <w:lang w:val="en-US"/>
        </w:rPr>
        <w:t>REIA Standalone Reports (Ranked from latest)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46"/>
        <w:gridCol w:w="2254"/>
      </w:tblGrid>
      <w:tr w:rsidR="00CA2415" w14:paraId="5B69F831" w14:textId="77777777" w:rsidTr="00CA2415">
        <w:tc>
          <w:tcPr>
            <w:tcW w:w="562" w:type="dxa"/>
          </w:tcPr>
          <w:p w14:paraId="6755DC04" w14:textId="77777777" w:rsidR="00CA2415" w:rsidRDefault="00CA2415" w:rsidP="00246FD6">
            <w:r>
              <w:t>No</w:t>
            </w:r>
          </w:p>
        </w:tc>
        <w:tc>
          <w:tcPr>
            <w:tcW w:w="3946" w:type="dxa"/>
          </w:tcPr>
          <w:p w14:paraId="63E66835" w14:textId="77777777" w:rsidR="00CA2415" w:rsidRDefault="00CA2415" w:rsidP="00246FD6">
            <w:r>
              <w:t>Title</w:t>
            </w:r>
          </w:p>
        </w:tc>
        <w:tc>
          <w:tcPr>
            <w:tcW w:w="2254" w:type="dxa"/>
          </w:tcPr>
          <w:p w14:paraId="2CBFF6C0" w14:textId="77777777" w:rsidR="00CA2415" w:rsidRDefault="00CA2415" w:rsidP="00246FD6">
            <w:r>
              <w:t>Date</w:t>
            </w:r>
          </w:p>
        </w:tc>
      </w:tr>
      <w:tr w:rsidR="00CA2415" w14:paraId="2B95CC89" w14:textId="77777777" w:rsidTr="00CA2415">
        <w:tc>
          <w:tcPr>
            <w:tcW w:w="562" w:type="dxa"/>
          </w:tcPr>
          <w:p w14:paraId="0B6364D8" w14:textId="77777777" w:rsidR="00CA2415" w:rsidRDefault="00CA2415" w:rsidP="00246FD6">
            <w:r>
              <w:t>1</w:t>
            </w:r>
          </w:p>
        </w:tc>
        <w:tc>
          <w:tcPr>
            <w:tcW w:w="3946" w:type="dxa"/>
          </w:tcPr>
          <w:p w14:paraId="7F205B4D" w14:textId="5B1D90A4" w:rsidR="00CA2415" w:rsidRDefault="005563B2" w:rsidP="00246FD6">
            <w:r>
              <w:t xml:space="preserve">REIA </w:t>
            </w:r>
            <w:r w:rsidR="00CA2415">
              <w:t>Build to Rent Report</w:t>
            </w:r>
          </w:p>
        </w:tc>
        <w:tc>
          <w:tcPr>
            <w:tcW w:w="2254" w:type="dxa"/>
          </w:tcPr>
          <w:p w14:paraId="30078569" w14:textId="6CD61051" w:rsidR="00CA2415" w:rsidRDefault="00CA2415" w:rsidP="00246FD6">
            <w:r>
              <w:t>April 2024</w:t>
            </w:r>
          </w:p>
        </w:tc>
      </w:tr>
      <w:tr w:rsidR="00CA2415" w14:paraId="730C7A45" w14:textId="77777777" w:rsidTr="00CA2415">
        <w:tc>
          <w:tcPr>
            <w:tcW w:w="562" w:type="dxa"/>
          </w:tcPr>
          <w:p w14:paraId="2CD470DF" w14:textId="2AAE25BB" w:rsidR="00CA2415" w:rsidRDefault="00CA2415" w:rsidP="00246FD6">
            <w:r>
              <w:t>2</w:t>
            </w:r>
          </w:p>
        </w:tc>
        <w:tc>
          <w:tcPr>
            <w:tcW w:w="3946" w:type="dxa"/>
          </w:tcPr>
          <w:p w14:paraId="6CFAF154" w14:textId="21A3B289" w:rsidR="00CA2415" w:rsidRDefault="005563B2" w:rsidP="00246FD6">
            <w:r>
              <w:t xml:space="preserve">REIA </w:t>
            </w:r>
            <w:r w:rsidR="00CA2415">
              <w:t>Property Management Action Plan</w:t>
            </w:r>
          </w:p>
        </w:tc>
        <w:tc>
          <w:tcPr>
            <w:tcW w:w="2254" w:type="dxa"/>
          </w:tcPr>
          <w:p w14:paraId="5F5C4D40" w14:textId="646C6D40" w:rsidR="00CA2415" w:rsidRDefault="00CA2415" w:rsidP="00246FD6">
            <w:r>
              <w:t>April 2024</w:t>
            </w:r>
          </w:p>
        </w:tc>
      </w:tr>
      <w:tr w:rsidR="00CA2415" w14:paraId="0D4BE43D" w14:textId="77777777" w:rsidTr="00CA2415">
        <w:tc>
          <w:tcPr>
            <w:tcW w:w="562" w:type="dxa"/>
          </w:tcPr>
          <w:p w14:paraId="40BBAA18" w14:textId="2C968AE9" w:rsidR="00CA2415" w:rsidRDefault="00CA2415" w:rsidP="00246FD6">
            <w:r>
              <w:t>3</w:t>
            </w:r>
          </w:p>
        </w:tc>
        <w:tc>
          <w:tcPr>
            <w:tcW w:w="3946" w:type="dxa"/>
          </w:tcPr>
          <w:p w14:paraId="7A792C76" w14:textId="795573E3" w:rsidR="00CA2415" w:rsidRDefault="005563B2" w:rsidP="00246FD6">
            <w:r>
              <w:t xml:space="preserve">REIA </w:t>
            </w:r>
            <w:r w:rsidR="00CA2415">
              <w:t>CRE Sustainability Report 2023</w:t>
            </w:r>
          </w:p>
        </w:tc>
        <w:tc>
          <w:tcPr>
            <w:tcW w:w="2254" w:type="dxa"/>
          </w:tcPr>
          <w:p w14:paraId="76C8B81B" w14:textId="617D2C06" w:rsidR="00CA2415" w:rsidRDefault="00CA2415" w:rsidP="00246FD6">
            <w:r>
              <w:t>October 2023</w:t>
            </w:r>
          </w:p>
        </w:tc>
      </w:tr>
      <w:tr w:rsidR="00CA2415" w14:paraId="0C92B6EE" w14:textId="77777777" w:rsidTr="00CA2415">
        <w:tc>
          <w:tcPr>
            <w:tcW w:w="562" w:type="dxa"/>
          </w:tcPr>
          <w:p w14:paraId="7D1882D0" w14:textId="3293CE7C" w:rsidR="00CA2415" w:rsidRDefault="00CA2415" w:rsidP="00246FD6">
            <w:r>
              <w:t>5</w:t>
            </w:r>
          </w:p>
        </w:tc>
        <w:tc>
          <w:tcPr>
            <w:tcW w:w="3946" w:type="dxa"/>
          </w:tcPr>
          <w:p w14:paraId="305F55BB" w14:textId="1BE6647F" w:rsidR="00CA2415" w:rsidRDefault="005563B2" w:rsidP="00246FD6">
            <w:r>
              <w:t xml:space="preserve">REIA </w:t>
            </w:r>
            <w:r w:rsidR="00CA2415">
              <w:t>CRE EOFY Economic Outlook Report</w:t>
            </w:r>
          </w:p>
        </w:tc>
        <w:tc>
          <w:tcPr>
            <w:tcW w:w="2254" w:type="dxa"/>
          </w:tcPr>
          <w:p w14:paraId="513F8308" w14:textId="10AE3F18" w:rsidR="00CA2415" w:rsidRDefault="00CA2415" w:rsidP="00246FD6">
            <w:r>
              <w:t>July 2023</w:t>
            </w:r>
          </w:p>
        </w:tc>
      </w:tr>
      <w:tr w:rsidR="00CA2415" w14:paraId="50B922C5" w14:textId="77777777" w:rsidTr="00CA2415">
        <w:tc>
          <w:tcPr>
            <w:tcW w:w="562" w:type="dxa"/>
          </w:tcPr>
          <w:p w14:paraId="738086F3" w14:textId="17518515" w:rsidR="00CA2415" w:rsidRDefault="00CA2415" w:rsidP="00246FD6">
            <w:r>
              <w:t>6</w:t>
            </w:r>
          </w:p>
        </w:tc>
        <w:tc>
          <w:tcPr>
            <w:tcW w:w="3946" w:type="dxa"/>
          </w:tcPr>
          <w:p w14:paraId="24C604DA" w14:textId="0B25AB0A" w:rsidR="00CA2415" w:rsidRDefault="005563B2" w:rsidP="00246FD6">
            <w:r>
              <w:t xml:space="preserve">REIA </w:t>
            </w:r>
            <w:r w:rsidR="00CA2415">
              <w:t>REA Group Rent Report</w:t>
            </w:r>
          </w:p>
        </w:tc>
        <w:tc>
          <w:tcPr>
            <w:tcW w:w="2254" w:type="dxa"/>
          </w:tcPr>
          <w:p w14:paraId="442814F7" w14:textId="24AD898C" w:rsidR="00CA2415" w:rsidRDefault="00CA2415" w:rsidP="00246FD6">
            <w:r>
              <w:t>May 2023</w:t>
            </w:r>
          </w:p>
        </w:tc>
      </w:tr>
      <w:tr w:rsidR="005563B2" w14:paraId="5A33894C" w14:textId="77777777" w:rsidTr="00CA2415">
        <w:tc>
          <w:tcPr>
            <w:tcW w:w="562" w:type="dxa"/>
          </w:tcPr>
          <w:p w14:paraId="3E801E79" w14:textId="0C4ABFD4" w:rsidR="005563B2" w:rsidRDefault="005563B2" w:rsidP="00246FD6">
            <w:r>
              <w:t xml:space="preserve">7 </w:t>
            </w:r>
          </w:p>
        </w:tc>
        <w:tc>
          <w:tcPr>
            <w:tcW w:w="3946" w:type="dxa"/>
          </w:tcPr>
          <w:p w14:paraId="541DE7CA" w14:textId="3B1072ED" w:rsidR="005563B2" w:rsidRDefault="005563B2" w:rsidP="00246FD6">
            <w:r>
              <w:t xml:space="preserve">REIA CRE State of the Industry Report </w:t>
            </w:r>
          </w:p>
        </w:tc>
        <w:tc>
          <w:tcPr>
            <w:tcW w:w="2254" w:type="dxa"/>
          </w:tcPr>
          <w:p w14:paraId="1A521670" w14:textId="432F6960" w:rsidR="005563B2" w:rsidRDefault="005563B2" w:rsidP="00246FD6">
            <w:r>
              <w:t xml:space="preserve">December 2022 </w:t>
            </w:r>
          </w:p>
        </w:tc>
      </w:tr>
      <w:tr w:rsidR="005563B2" w14:paraId="6A4AA351" w14:textId="77777777" w:rsidTr="00CA2415">
        <w:tc>
          <w:tcPr>
            <w:tcW w:w="562" w:type="dxa"/>
          </w:tcPr>
          <w:p w14:paraId="6E5B5AAE" w14:textId="563C6B45" w:rsidR="005563B2" w:rsidRDefault="005563B2" w:rsidP="00246FD6">
            <w:r>
              <w:t xml:space="preserve">8 </w:t>
            </w:r>
          </w:p>
        </w:tc>
        <w:tc>
          <w:tcPr>
            <w:tcW w:w="3946" w:type="dxa"/>
          </w:tcPr>
          <w:p w14:paraId="41B2CAA9" w14:textId="55136CB6" w:rsidR="005563B2" w:rsidRDefault="005563B2" w:rsidP="00246FD6">
            <w:r>
              <w:t xml:space="preserve">REIA Real Estate Market Facts – 20 Year Retrospective </w:t>
            </w:r>
          </w:p>
        </w:tc>
        <w:tc>
          <w:tcPr>
            <w:tcW w:w="2254" w:type="dxa"/>
          </w:tcPr>
          <w:p w14:paraId="03157C35" w14:textId="608929B3" w:rsidR="005563B2" w:rsidRDefault="005563B2" w:rsidP="00246FD6">
            <w:r>
              <w:t>October 2022</w:t>
            </w:r>
          </w:p>
        </w:tc>
      </w:tr>
      <w:tr w:rsidR="005563B2" w14:paraId="5795EB5B" w14:textId="77777777" w:rsidTr="00CA2415">
        <w:tc>
          <w:tcPr>
            <w:tcW w:w="562" w:type="dxa"/>
          </w:tcPr>
          <w:p w14:paraId="284802A3" w14:textId="29B5C060" w:rsidR="005563B2" w:rsidRDefault="005563B2" w:rsidP="00246FD6">
            <w:r>
              <w:t xml:space="preserve">9 </w:t>
            </w:r>
          </w:p>
        </w:tc>
        <w:tc>
          <w:tcPr>
            <w:tcW w:w="3946" w:type="dxa"/>
          </w:tcPr>
          <w:p w14:paraId="6D99F1B1" w14:textId="2321650D" w:rsidR="005563B2" w:rsidRDefault="005563B2" w:rsidP="00246FD6">
            <w:r>
              <w:t xml:space="preserve">Blockchain: opportunities and disruptions for real estate </w:t>
            </w:r>
            <w:r>
              <w:br/>
            </w:r>
          </w:p>
        </w:tc>
        <w:tc>
          <w:tcPr>
            <w:tcW w:w="2254" w:type="dxa"/>
          </w:tcPr>
          <w:p w14:paraId="45DA0245" w14:textId="35BD7BA1" w:rsidR="005563B2" w:rsidRDefault="005563B2" w:rsidP="00246FD6">
            <w:r>
              <w:t xml:space="preserve">June 2022 </w:t>
            </w:r>
          </w:p>
        </w:tc>
      </w:tr>
      <w:tr w:rsidR="005563B2" w14:paraId="6C8862A1" w14:textId="77777777" w:rsidTr="00CA2415">
        <w:tc>
          <w:tcPr>
            <w:tcW w:w="562" w:type="dxa"/>
          </w:tcPr>
          <w:p w14:paraId="7091015D" w14:textId="5B1099AE" w:rsidR="005563B2" w:rsidRDefault="005563B2" w:rsidP="00246FD6">
            <w:r>
              <w:t xml:space="preserve">9 </w:t>
            </w:r>
          </w:p>
        </w:tc>
        <w:tc>
          <w:tcPr>
            <w:tcW w:w="3946" w:type="dxa"/>
          </w:tcPr>
          <w:p w14:paraId="05EE3B02" w14:textId="4DD37D70" w:rsidR="005563B2" w:rsidRDefault="005563B2" w:rsidP="00246FD6">
            <w:r>
              <w:t xml:space="preserve">Stamp Duty: The relationship to housing affordability and supply </w:t>
            </w:r>
            <w:r>
              <w:br/>
            </w:r>
          </w:p>
        </w:tc>
        <w:tc>
          <w:tcPr>
            <w:tcW w:w="2254" w:type="dxa"/>
          </w:tcPr>
          <w:p w14:paraId="1F5A76B3" w14:textId="335A3FC4" w:rsidR="005563B2" w:rsidRDefault="005563B2" w:rsidP="00246FD6">
            <w:r>
              <w:t xml:space="preserve">October 2021 </w:t>
            </w:r>
          </w:p>
        </w:tc>
      </w:tr>
      <w:tr w:rsidR="005563B2" w14:paraId="2C3A9B65" w14:textId="77777777" w:rsidTr="00CA2415">
        <w:tc>
          <w:tcPr>
            <w:tcW w:w="562" w:type="dxa"/>
          </w:tcPr>
          <w:p w14:paraId="7FABE185" w14:textId="7FEC2B8A" w:rsidR="005563B2" w:rsidRPr="00F43383" w:rsidRDefault="005563B2" w:rsidP="00246FD6">
            <w:r w:rsidRPr="00F43383">
              <w:t>10</w:t>
            </w:r>
          </w:p>
        </w:tc>
        <w:tc>
          <w:tcPr>
            <w:tcW w:w="3946" w:type="dxa"/>
          </w:tcPr>
          <w:p w14:paraId="7FF7B0FC" w14:textId="06D930F5" w:rsidR="005563B2" w:rsidRPr="00F43383" w:rsidRDefault="005563B2" w:rsidP="00246FD6">
            <w:r w:rsidRPr="00F43383">
              <w:t xml:space="preserve">REIA Housing Affordability Report – 20 Year Retrospective </w:t>
            </w:r>
          </w:p>
        </w:tc>
        <w:tc>
          <w:tcPr>
            <w:tcW w:w="2254" w:type="dxa"/>
          </w:tcPr>
          <w:p w14:paraId="5C4DB58C" w14:textId="29119184" w:rsidR="005563B2" w:rsidRPr="00F43383" w:rsidRDefault="005563B2" w:rsidP="00246FD6">
            <w:r w:rsidRPr="00F43383">
              <w:t>October 2021</w:t>
            </w:r>
            <w:r w:rsidRPr="00F43383">
              <w:br/>
            </w:r>
          </w:p>
        </w:tc>
      </w:tr>
    </w:tbl>
    <w:p w14:paraId="5AA782E8" w14:textId="77777777" w:rsidR="00CA2415" w:rsidRDefault="00CA2415" w:rsidP="00CA2415">
      <w:pPr>
        <w:rPr>
          <w:lang w:val="en-US"/>
        </w:rPr>
      </w:pPr>
    </w:p>
    <w:p w14:paraId="7AF39C43" w14:textId="35DFE4DC" w:rsidR="00532C79" w:rsidRDefault="00532C79" w:rsidP="00CA2415">
      <w:pPr>
        <w:rPr>
          <w:lang w:val="en-US"/>
        </w:rPr>
      </w:pPr>
      <w:r>
        <w:rPr>
          <w:lang w:val="en-US"/>
        </w:rPr>
        <w:t xml:space="preserve">Reports found in </w:t>
      </w:r>
      <w:proofErr w:type="spellStart"/>
      <w:r>
        <w:rPr>
          <w:lang w:val="en-US"/>
        </w:rPr>
        <w:t>dropbox</w:t>
      </w:r>
      <w:proofErr w:type="spellEnd"/>
      <w:r>
        <w:rPr>
          <w:lang w:val="en-US"/>
        </w:rPr>
        <w:t xml:space="preserve"> here:</w:t>
      </w:r>
    </w:p>
    <w:p w14:paraId="7BCD9D31" w14:textId="20643F76" w:rsidR="00532C79" w:rsidRDefault="00000000" w:rsidP="00CA2415">
      <w:pPr>
        <w:rPr>
          <w:lang w:val="en-US"/>
        </w:rPr>
      </w:pPr>
      <w:hyperlink r:id="rId4" w:history="1">
        <w:r w:rsidR="00532C79" w:rsidRPr="00575682">
          <w:rPr>
            <w:rStyle w:val="Hyperlink"/>
            <w:lang w:val="en-US"/>
          </w:rPr>
          <w:t>https://www.dropbox.com/scl/fo/z0dsuf60qmthb6qmx00l9/AMBMkH0BAGXX5ofYt2mPZDQ?rlkey=suqz5wgmpnqae7c23q9m8l31s&amp;e=1&amp;st=en3aa2yg&amp;dl=0</w:t>
        </w:r>
      </w:hyperlink>
    </w:p>
    <w:p w14:paraId="354838C0" w14:textId="77777777" w:rsidR="00532C79" w:rsidRPr="00CA2415" w:rsidRDefault="00532C79" w:rsidP="00CA2415">
      <w:pPr>
        <w:rPr>
          <w:lang w:val="en-US"/>
        </w:rPr>
      </w:pPr>
    </w:p>
    <w:sectPr w:rsidR="00532C79" w:rsidRPr="00CA24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2F"/>
    <w:rsid w:val="000D3D6D"/>
    <w:rsid w:val="001017DF"/>
    <w:rsid w:val="0029636F"/>
    <w:rsid w:val="00532C79"/>
    <w:rsid w:val="005563B2"/>
    <w:rsid w:val="0059682F"/>
    <w:rsid w:val="005E4E74"/>
    <w:rsid w:val="009F74B7"/>
    <w:rsid w:val="00CA2415"/>
    <w:rsid w:val="00CC3FBA"/>
    <w:rsid w:val="00D66590"/>
    <w:rsid w:val="00F43383"/>
    <w:rsid w:val="00F57EE5"/>
    <w:rsid w:val="00F8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96A37"/>
  <w15:chartTrackingRefBased/>
  <w15:docId w15:val="{78D8E3AC-D840-43A2-964B-8907C1FA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8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96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8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8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8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8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8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8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8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8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8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8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8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2C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C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38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cl/fo/z0dsuf60qmthb6qmx00l9/AMBMkH0BAGXX5ofYt2mPZDQ?rlkey=suqz5wgmpnqae7c23q9m8l31s&amp;e=1&amp;st=en3aa2yg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Raj</dc:creator>
  <cp:keywords/>
  <dc:description/>
  <cp:lastModifiedBy>Adam Gill</cp:lastModifiedBy>
  <cp:revision>4</cp:revision>
  <dcterms:created xsi:type="dcterms:W3CDTF">2024-08-22T06:46:00Z</dcterms:created>
  <dcterms:modified xsi:type="dcterms:W3CDTF">2024-08-26T23:20:00Z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18ce115b-a583-435c-a54a-7ba773290648</vt:lpwstr>
  </property>
</Properties>
</file>